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b/>
          <w:bCs/>
          <w:color w:val="000000"/>
          <w:sz w:val="20"/>
          <w:szCs w:val="20"/>
          <w:shd w:val="clear" w:color="auto" w:fill="FFFFFF"/>
        </w:rPr>
      </w:pPr>
      <w:r w:rsidRPr="001F17B3">
        <w:rPr>
          <w:rStyle w:val="s1"/>
          <w:b/>
          <w:bCs/>
          <w:color w:val="000000"/>
          <w:sz w:val="20"/>
          <w:szCs w:val="20"/>
        </w:rPr>
        <w:t>Статья 9-2.</w:t>
      </w:r>
      <w:r w:rsidRPr="001F17B3">
        <w:rPr>
          <w:rStyle w:val="s1"/>
          <w:b/>
          <w:bCs/>
          <w:color w:val="000000"/>
          <w:sz w:val="20"/>
          <w:szCs w:val="20"/>
          <w:lang w:val="kk-KZ"/>
        </w:rPr>
        <w:t xml:space="preserve"> Закона </w:t>
      </w:r>
      <w:r w:rsidRPr="001F17B3">
        <w:rPr>
          <w:b/>
          <w:bCs/>
          <w:color w:val="000000"/>
          <w:sz w:val="20"/>
          <w:szCs w:val="20"/>
          <w:shd w:val="clear" w:color="auto" w:fill="FFFFFF"/>
        </w:rPr>
        <w:t xml:space="preserve">О </w:t>
      </w:r>
      <w:proofErr w:type="spellStart"/>
      <w:r w:rsidRPr="001F17B3">
        <w:rPr>
          <w:b/>
          <w:bCs/>
          <w:color w:val="000000"/>
          <w:sz w:val="20"/>
          <w:szCs w:val="20"/>
          <w:shd w:val="clear" w:color="auto" w:fill="FFFFFF"/>
        </w:rPr>
        <w:t>микрофинансовой</w:t>
      </w:r>
      <w:proofErr w:type="spellEnd"/>
      <w:r w:rsidRPr="001F17B3">
        <w:rPr>
          <w:b/>
          <w:bCs/>
          <w:color w:val="000000"/>
          <w:sz w:val="20"/>
          <w:szCs w:val="20"/>
          <w:shd w:val="clear" w:color="auto" w:fill="FFFFFF"/>
        </w:rPr>
        <w:t xml:space="preserve"> деятельности</w:t>
      </w:r>
      <w:r w:rsidRPr="001F17B3"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1"/>
          <w:b/>
          <w:bCs/>
          <w:color w:val="000000"/>
          <w:sz w:val="20"/>
          <w:szCs w:val="20"/>
        </w:rPr>
        <w:t xml:space="preserve"> Условия и порядок урегулирования задолженности и меры, применяемые в отношении неплатежеспособного заемщика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1. При наличии просрочки исполнения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, но не позднее двадцати календарных дней с даты ее наступления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микрофинансовая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организация обязана уведомить заемщика способом и в сроки, предусмотренные в договоре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, о: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1) возникновении просрочки по исполнению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и необходимости внесения платежей с указанием размера просроченной задолженности на дату, указанную в уведомлении;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2) праве заемщика - физического лица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обратиться в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микрофинансовую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организацию;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3) последствиях невыполнения заемщиком своих обязательств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proofErr w:type="spellStart"/>
      <w:r w:rsidRPr="001F17B3">
        <w:rPr>
          <w:rStyle w:val="s0"/>
          <w:color w:val="000000"/>
          <w:sz w:val="20"/>
          <w:szCs w:val="20"/>
        </w:rPr>
        <w:t>Микрофинансовая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организация вправе привлечь </w:t>
      </w:r>
      <w:proofErr w:type="spellStart"/>
      <w:r w:rsidRPr="001F17B3">
        <w:rPr>
          <w:rStyle w:val="s0"/>
          <w:color w:val="000000"/>
          <w:sz w:val="20"/>
          <w:szCs w:val="20"/>
        </w:rPr>
        <w:t>коллекторское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агентство для уведомления заемщика.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2. В течение тридцати календарных дней с даты наступления просрочки исполнения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заемщик - физическое лицо вправе посетить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микрофинансовую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организацию и (или) представить в письменной форме либо способом, предусмотренным договором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, заявление, содержащее сведения о причинах возникновения просрочки исполнения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, доходах и других подтвержденных обстоятельствах (фактах), которые обуславливают его заявление о внесении изменений в условия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, в том числе связанных с: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1) изменением в сторону уменьшения ставки вознаграждения либо значения вознаграждения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2) отсрочкой платежа по основному долгу и (или) вознаграждению;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3) изменением метода погашения или очередности погашения задолженности, в том числе с погашением основного долга в приоритетном порядке;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4) изменением срока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5) прощением просроченного основного долга и (или) вознаграждения, отменой неустойки (штрафа, пени) по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микрокредиту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6) самостоятельной реализацией залогодателем недвижимого имущества, являющегося предметом ипотеки, в сроки, установленные соглашением сторон;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7) представлением отступного взамен исполнения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путем передачи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организации заложенного имущества;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8) реализацией недвижимого имущества, являющегося предметом ипотеки, с передачей обязательства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покупателю.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3.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Микрофинансовая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организация в течение пятнадцати календарных дней после дня получения заявления заемщика - физического лица рассматривает предложенные изменения в условия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в </w:t>
      </w:r>
      <w:hyperlink r:id="rId5" w:tooltip="Постановление Правления Агентства Республики Казахстан по регулированию и развитию финансового рынка от 16 июля 2021 года № 82 «Об утверждении Правил рассмотрения изменений в условия договора о предоставлении микрокредита»" w:history="1">
        <w:r w:rsidRPr="001F17B3">
          <w:rPr>
            <w:rStyle w:val="a5"/>
            <w:color w:val="000080"/>
            <w:sz w:val="20"/>
            <w:szCs w:val="20"/>
          </w:rPr>
          <w:t>порядке</w:t>
        </w:r>
      </w:hyperlink>
      <w:r w:rsidRPr="001F17B3">
        <w:rPr>
          <w:rStyle w:val="s0"/>
          <w:color w:val="000000"/>
          <w:sz w:val="20"/>
          <w:szCs w:val="20"/>
        </w:rPr>
        <w:t xml:space="preserve">, установленном нормативным правовым актом уполномоченного органа, и в письменной форме либо способом, предусмотренным договором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, сообщает заемщику -физическому лицу о (об):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1) согласии с предложенными изменениями в условия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2) своих предложениях по урегулированию задолженности;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3) отказе в изменении условий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с указанием мотивированного обоснования причин отказа.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4. Заемщик - физическое лицо в течение пятнадцати календарных дней с даты получения решения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организации, предусмотренного подпунктом 3) пункта 3 настоящей статьи, или при </w:t>
      </w:r>
      <w:proofErr w:type="spellStart"/>
      <w:r w:rsidRPr="001F17B3">
        <w:rPr>
          <w:rStyle w:val="s0"/>
          <w:color w:val="000000"/>
          <w:sz w:val="20"/>
          <w:szCs w:val="20"/>
        </w:rPr>
        <w:t>недостижении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взаимоприемлемого решения об изменении условий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вправе обратиться в уполномоченный орган с одновременным уведомлением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организации.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Уполномоченный орган рассматривает обращение заемщика - физического лица при представлении доказательств его обращения в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микрофинансовую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организацию и </w:t>
      </w:r>
      <w:proofErr w:type="spellStart"/>
      <w:r w:rsidRPr="001F17B3">
        <w:rPr>
          <w:rStyle w:val="s0"/>
          <w:color w:val="000000"/>
          <w:sz w:val="20"/>
          <w:szCs w:val="20"/>
        </w:rPr>
        <w:t>недостижения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с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организацией взаимоприемлемого решения об изменении условий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В период рассмотрения уполномоченным органом обращения от заемщика - физического лица, относящегося к социально уязвимым слоям населения в соответствии с </w:t>
      </w:r>
      <w:hyperlink r:id="rId6" w:history="1">
        <w:r w:rsidRPr="001F17B3">
          <w:rPr>
            <w:rStyle w:val="a5"/>
            <w:color w:val="000080"/>
            <w:sz w:val="20"/>
            <w:szCs w:val="20"/>
          </w:rPr>
          <w:t>Законом</w:t>
        </w:r>
      </w:hyperlink>
      <w:r w:rsidRPr="001F17B3">
        <w:rPr>
          <w:rStyle w:val="s0"/>
          <w:color w:val="000000"/>
          <w:sz w:val="20"/>
          <w:szCs w:val="20"/>
        </w:rPr>
        <w:t xml:space="preserve"> Республики Казахстан «О жилищных отношениях»,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, обеспеченного ипотекой недвижимого имущества, являющегося жилищем, не связанного с осуществлением предпринимательской деятельности, не допускается обращение взыскания на заложенное имущество путем подачи иска в суд.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Требование, установленное частью третьей настоящего пункта, не распространяется на случаи рассмотрения уполномоченным органом обращения свыше шестидесяти календарных дней с даты обращения, а также повторного обращения заемщика - физического лица по ранее рассмотренному вопросу.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Обращение заемщика - физического лица рассматривается уполномоченным органом в порядке, установленном законодательством Республики Казахстан.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5. В случаях неудовлетворения требования, предусмотренного подпунктом 1) части первой пункта 1 настоящей статьи, а также </w:t>
      </w:r>
      <w:proofErr w:type="spellStart"/>
      <w:r w:rsidRPr="001F17B3">
        <w:rPr>
          <w:rStyle w:val="s0"/>
          <w:color w:val="000000"/>
          <w:sz w:val="20"/>
          <w:szCs w:val="20"/>
        </w:rPr>
        <w:t>нереализации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заемщиком - физическим лицом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lastRenderedPageBreak/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прав, предусмотренных пунктом 2 настоящей статьи, либо отсутствия согласия между заемщиком - физическим лицом 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организацией по изменению условий договора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микрофинансовая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организация вправе: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1) рассмотреть вопрос о применении мер в отношении заемщика.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Принятие решения о применении мер осуществляется в соответствии с правилами предоставления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микрокредитов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2) передать задолженность на досудебные взыскание и урегулирование </w:t>
      </w:r>
      <w:proofErr w:type="spellStart"/>
      <w:r w:rsidRPr="001F17B3">
        <w:rPr>
          <w:rStyle w:val="s0"/>
          <w:color w:val="000000"/>
          <w:sz w:val="20"/>
          <w:szCs w:val="20"/>
        </w:rPr>
        <w:t>коллекторскому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агентству.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Передача задолженности на досудебные взыскание и урегулирование </w:t>
      </w:r>
      <w:proofErr w:type="spellStart"/>
      <w:r w:rsidRPr="001F17B3">
        <w:rPr>
          <w:rStyle w:val="s0"/>
          <w:color w:val="000000"/>
          <w:sz w:val="20"/>
          <w:szCs w:val="20"/>
        </w:rPr>
        <w:t>коллекторскому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агентству допускается при наличии в договоре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права </w:t>
      </w:r>
      <w:proofErr w:type="spellStart"/>
      <w:r w:rsidRPr="001F17B3">
        <w:rPr>
          <w:rStyle w:val="s0"/>
          <w:color w:val="000000"/>
          <w:sz w:val="20"/>
          <w:szCs w:val="20"/>
        </w:rPr>
        <w:t>микрофинансовой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организации на привлечение </w:t>
      </w:r>
      <w:proofErr w:type="spellStart"/>
      <w:r w:rsidRPr="001F17B3">
        <w:rPr>
          <w:rStyle w:val="s0"/>
          <w:color w:val="000000"/>
          <w:sz w:val="20"/>
          <w:szCs w:val="20"/>
        </w:rPr>
        <w:t>коллекторского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 агентства при допущении заемщиком просрочки исполнения обязательств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 xml:space="preserve">3) применить меры, предусмотренные законодательством Республики Казахстан и (или) договором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 xml:space="preserve">, в том числе обратиться с иском в суд о взыскании суммы долга по договору о предоставлении </w:t>
      </w:r>
      <w:proofErr w:type="spellStart"/>
      <w:r w:rsidRPr="001F17B3">
        <w:rPr>
          <w:rStyle w:val="s0"/>
          <w:color w:val="000000"/>
          <w:sz w:val="20"/>
          <w:szCs w:val="20"/>
        </w:rPr>
        <w:t>микрокредита</w:t>
      </w:r>
      <w:proofErr w:type="spellEnd"/>
      <w:r w:rsidRPr="001F17B3">
        <w:rPr>
          <w:rStyle w:val="s0"/>
          <w:color w:val="000000"/>
          <w:sz w:val="20"/>
          <w:szCs w:val="20"/>
        </w:rPr>
        <w:t>, а также обратить взыскание на заложенное имущество во внесудебном порядке, за исключением случаев, предусмотренных </w:t>
      </w:r>
      <w:hyperlink r:id="rId7" w:tooltip="Закон Республики Казахстан от 23 декабря 1995 года № 2723 «Об ипотеке недвижимого имущества» (с изменениями и дополнениями по состоянию на 31.12.2021 г.)" w:history="1">
        <w:r w:rsidRPr="001F17B3">
          <w:rPr>
            <w:rStyle w:val="a5"/>
            <w:color w:val="000080"/>
            <w:sz w:val="20"/>
            <w:szCs w:val="20"/>
          </w:rPr>
          <w:t>Законом</w:t>
        </w:r>
      </w:hyperlink>
      <w:r w:rsidRPr="001F17B3">
        <w:rPr>
          <w:rStyle w:val="s0"/>
          <w:color w:val="000000"/>
          <w:sz w:val="20"/>
          <w:szCs w:val="20"/>
        </w:rPr>
        <w:t> Республики Казахстан «Об ипотеке недвижимого имущества», либо в судебном порядке;</w:t>
      </w:r>
    </w:p>
    <w:p w:rsidR="001F17B3" w:rsidRPr="001F17B3" w:rsidRDefault="001F17B3" w:rsidP="001F17B3">
      <w:pPr>
        <w:pStyle w:val="pj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20"/>
          <w:szCs w:val="20"/>
        </w:rPr>
      </w:pPr>
      <w:r w:rsidRPr="001F17B3">
        <w:rPr>
          <w:rStyle w:val="s0"/>
          <w:color w:val="000000"/>
          <w:sz w:val="20"/>
          <w:szCs w:val="20"/>
        </w:rPr>
        <w:t>4) обратиться с иском в суд о признании заемщика - индивидуального предпринимателя, юридического лица банкротом в соответствии с законодательством Республики Казахстан.</w:t>
      </w:r>
    </w:p>
    <w:p w:rsidR="00643A2A" w:rsidRDefault="00643A2A" w:rsidP="00D060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06039" w:rsidRPr="00D06039" w:rsidRDefault="00D06039" w:rsidP="00D060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1F17B3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Определены единые, следующие основные случаи, при которых заемщик вправе обратиться с заявлением о внесении изменений в условия договора: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регистрация заемщика в качестве безработного в органах занятости;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изменение социального статуса заемщика, а именно отнесение к СУСН, а равно получение статуса СУСН совместно проживающего близкого родственника, супруга (супруги) заемщика, повлиявшего на снижение среднемесячного дохода;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временная нетрудоспособность заемщика (более 3 месяцев), связанная с болезнью;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выход заемщика в отпуск по уходу за ребенком;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призыв заемщика на срочную военную службу;</w:t>
      </w:r>
    </w:p>
    <w:p w:rsidR="00D06039" w:rsidRPr="00D06039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семейные обстоятельства, связанные с болезнью (из числа социально значимых заболеваний) близких родственников, супруга (супруги) заемщика либо смертью;</w:t>
      </w:r>
    </w:p>
    <w:p w:rsidR="00643A2A" w:rsidRDefault="00D06039" w:rsidP="00643A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обстоятельства, нанесшие заемщику материальный ущерб (кража, пожар, и </w:t>
      </w:r>
      <w:proofErr w:type="spellStart"/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т.д</w:t>
      </w:r>
      <w:proofErr w:type="spellEnd"/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). </w:t>
      </w:r>
    </w:p>
    <w:p w:rsidR="00D06039" w:rsidRPr="00D06039" w:rsidRDefault="00D06039" w:rsidP="0064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60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Заемщик должен предоставить информацию о текущем финансовом и социальном положении, документально подтвердить факт снижения либо отсутствия доходов, позволяющих исполнять обязательства по договору</w:t>
      </w:r>
    </w:p>
    <w:p w:rsidR="00153243" w:rsidRPr="001F17B3" w:rsidRDefault="00153243">
      <w:pPr>
        <w:rPr>
          <w:sz w:val="20"/>
          <w:szCs w:val="20"/>
          <w:lang w:val="kk-KZ"/>
        </w:rPr>
      </w:pPr>
    </w:p>
    <w:sectPr w:rsidR="00153243" w:rsidRPr="001F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81620"/>
    <w:multiLevelType w:val="multilevel"/>
    <w:tmpl w:val="DEBE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F755E"/>
    <w:multiLevelType w:val="multilevel"/>
    <w:tmpl w:val="F28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D59A8"/>
    <w:multiLevelType w:val="multilevel"/>
    <w:tmpl w:val="B930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5A5B86"/>
    <w:multiLevelType w:val="multilevel"/>
    <w:tmpl w:val="DF9E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0F"/>
    <w:rsid w:val="00153243"/>
    <w:rsid w:val="001F17B3"/>
    <w:rsid w:val="00643A2A"/>
    <w:rsid w:val="00C9370F"/>
    <w:rsid w:val="00D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AC4"/>
  <w15:chartTrackingRefBased/>
  <w15:docId w15:val="{2B9CF375-2879-4173-A8E7-D97FBC96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039"/>
    <w:rPr>
      <w:b/>
      <w:bCs/>
    </w:rPr>
  </w:style>
  <w:style w:type="paragraph" w:customStyle="1" w:styleId="pj">
    <w:name w:val="pj"/>
    <w:basedOn w:val="a"/>
    <w:rsid w:val="001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17B3"/>
  </w:style>
  <w:style w:type="character" w:customStyle="1" w:styleId="s0">
    <w:name w:val="s0"/>
    <w:basedOn w:val="a0"/>
    <w:rsid w:val="001F17B3"/>
  </w:style>
  <w:style w:type="character" w:customStyle="1" w:styleId="s2">
    <w:name w:val="s2"/>
    <w:basedOn w:val="a0"/>
    <w:rsid w:val="001F17B3"/>
  </w:style>
  <w:style w:type="character" w:styleId="a5">
    <w:name w:val="Hyperlink"/>
    <w:basedOn w:val="a0"/>
    <w:uiPriority w:val="99"/>
    <w:semiHidden/>
    <w:unhideWhenUsed/>
    <w:rsid w:val="001F1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1004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07658" TargetMode="External"/><Relationship Id="rId5" Type="http://schemas.openxmlformats.org/officeDocument/2006/relationships/hyperlink" Target="https://online.zakon.kz/Document/?doc_id=347994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 Mankeyev</dc:creator>
  <cp:keywords/>
  <dc:description/>
  <cp:lastModifiedBy>Sanat Mankeyev</cp:lastModifiedBy>
  <cp:revision>7</cp:revision>
  <dcterms:created xsi:type="dcterms:W3CDTF">2022-10-11T11:09:00Z</dcterms:created>
  <dcterms:modified xsi:type="dcterms:W3CDTF">2022-10-11T12:34:00Z</dcterms:modified>
</cp:coreProperties>
</file>